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bookmarkStart w:id="0" w:name="_GoBack"/>
      <w:bookmarkEnd w:id="0"/>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1FACD7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paper templet is copyright by Global Conference on Business and Social Science organized by GATR 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w:t>
      </w:r>
      <w:proofErr w:type="gramStart"/>
      <w:r w:rsidRPr="00FC0BB2">
        <w:rPr>
          <w:rFonts w:ascii="Times New Roman" w:hAnsi="Times New Roman"/>
          <w:szCs w:val="24"/>
        </w:rPr>
        <w:t>authors</w:t>
      </w:r>
      <w:proofErr w:type="gramEnd"/>
      <w:r w:rsidRPr="00FC0BB2">
        <w:rPr>
          <w:rFonts w:ascii="Times New Roman" w:hAnsi="Times New Roman"/>
          <w:szCs w:val="24"/>
        </w:rPr>
        <w:t xml:space="preserve">,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lastRenderedPageBreak/>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w:t>
      </w:r>
      <w:r w:rsidRPr="00557874">
        <w:rPr>
          <w:sz w:val="24"/>
        </w:rPr>
        <w:lastRenderedPageBreak/>
        <w:t xml:space="preserve">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MY" w:eastAsia="en-MY"/>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12499488" r:id="rId10"/>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1637079C" w:rsidR="009576E2" w:rsidRPr="00ED44EB" w:rsidRDefault="00C10853" w:rsidP="00ED44EB">
      <w:pPr>
        <w:spacing w:after="0" w:line="240" w:lineRule="exact"/>
        <w:jc w:val="both"/>
        <w:rPr>
          <w:rFonts w:ascii="Georgia" w:hAnsi="Georgia" w:cs="Calibri"/>
          <w:sz w:val="18"/>
          <w:szCs w:val="18"/>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must be 11, line spacing must be 11pt.</w:t>
      </w:r>
      <w:r w:rsidR="00ED44EB" w:rsidRPr="00557874">
        <w:rPr>
          <w:rFonts w:ascii="Times New Roman" w:hAnsi="Times New Roman" w:cs="Times New Roman"/>
          <w:shd w:val="clear" w:color="auto" w:fill="FFFFFF"/>
        </w:rPr>
        <w:t xml:space="preserve"> </w:t>
      </w: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A1D4986" w14:textId="2EE36C16" w:rsidR="000A2661" w:rsidRPr="00557874" w:rsidRDefault="000A2661"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Author can also use Harvard referencing style.</w:t>
      </w:r>
    </w:p>
    <w:p w14:paraId="2460160B" w14:textId="77777777" w:rsidR="00271D54" w:rsidRDefault="009576E2" w:rsidP="0058482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p>
    <w:p w14:paraId="01AD2AA8" w14:textId="153A6E8E" w:rsidR="009576E2" w:rsidRPr="00557874" w:rsidRDefault="009576E2" w:rsidP="00ED44EB">
      <w:pPr>
        <w:spacing w:after="60"/>
        <w:ind w:left="567" w:hanging="567"/>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w:t>
      </w:r>
      <w:proofErr w:type="gramStart"/>
      <w:r w:rsidRPr="00557874">
        <w:rPr>
          <w:rFonts w:ascii="Times New Roman" w:hAnsi="Times New Roman" w:cs="Times New Roman"/>
          <w:shd w:val="clear" w:color="auto" w:fill="FFFFFF"/>
        </w:rPr>
        <w:t>3  ed</w:t>
      </w:r>
      <w:proofErr w:type="gramEnd"/>
      <w:r w:rsidRPr="00557874">
        <w:rPr>
          <w:rFonts w:ascii="Times New Roman" w:hAnsi="Times New Roman" w:cs="Times New Roman"/>
          <w:shd w:val="clear" w:color="auto" w:fill="FFFFFF"/>
        </w:rPr>
        <w:t>.).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t>Helber</w:t>
      </w:r>
      <w:proofErr w:type="spellEnd"/>
      <w:r w:rsidRPr="00557874">
        <w:rPr>
          <w:rFonts w:ascii="Times New Roman" w:hAnsi="Times New Roman" w:cs="Times New Roman"/>
          <w:shd w:val="clear" w:color="auto" w:fill="FFFFFF"/>
        </w:rPr>
        <w:t xml:space="preserve">,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w:t>
      </w:r>
      <w:proofErr w:type="spellStart"/>
      <w:r w:rsidRPr="00557874">
        <w:rPr>
          <w:rFonts w:ascii="Times New Roman" w:hAnsi="Times New Roman" w:cs="Times New Roman"/>
          <w:shd w:val="clear" w:color="auto" w:fill="FFFFFF"/>
        </w:rPr>
        <w:t>Conlin</w:t>
      </w:r>
      <w:proofErr w:type="spellEnd"/>
      <w:r w:rsidRPr="00557874">
        <w:rPr>
          <w:rFonts w:ascii="Times New Roman" w:hAnsi="Times New Roman" w:cs="Times New Roman"/>
          <w:shd w:val="clear" w:color="auto" w:fill="FFFFFF"/>
        </w:rPr>
        <w:t xml:space="preserve">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t>Dewstow</w:t>
      </w:r>
      <w:proofErr w:type="spellEnd"/>
      <w:r w:rsidRPr="00557874">
        <w:rPr>
          <w:rFonts w:ascii="Times New Roman" w:hAnsi="Times New Roman" w:cs="Times New Roman"/>
          <w:shd w:val="clear" w:color="auto" w:fill="FFFFFF"/>
        </w:rPr>
        <w:t xml:space="preserve">,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Kalimapour</w:t>
      </w:r>
      <w:proofErr w:type="spellEnd"/>
      <w:r w:rsidRPr="00636186">
        <w:rPr>
          <w:rFonts w:ascii="Times New Roman" w:hAnsi="Times New Roman" w:cs="Times New Roman"/>
          <w:sz w:val="22"/>
          <w:szCs w:val="25"/>
          <w:shd w:val="clear" w:color="auto" w:fill="FFFFFF"/>
        </w:rPr>
        <w:t xml:space="preserve">, Y.R. (2004). Images of the U.S. </w:t>
      </w:r>
      <w:proofErr w:type="gramStart"/>
      <w:r w:rsidRPr="00636186">
        <w:rPr>
          <w:rFonts w:ascii="Times New Roman" w:hAnsi="Times New Roman" w:cs="Times New Roman"/>
          <w:sz w:val="22"/>
          <w:szCs w:val="25"/>
          <w:shd w:val="clear" w:color="auto" w:fill="FFFFFF"/>
        </w:rPr>
        <w:t>Around</w:t>
      </w:r>
      <w:proofErr w:type="gramEnd"/>
      <w:r w:rsidRPr="00636186">
        <w:rPr>
          <w:rFonts w:ascii="Times New Roman" w:hAnsi="Times New Roman" w:cs="Times New Roman"/>
          <w:sz w:val="22"/>
          <w:szCs w:val="25"/>
          <w:shd w:val="clear" w:color="auto" w:fill="FFFFFF"/>
        </w:rPr>
        <w:t xml:space="preserve">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w:t>
      </w:r>
      <w:proofErr w:type="spellStart"/>
      <w:r w:rsidRPr="00636186">
        <w:rPr>
          <w:rFonts w:ascii="Times New Roman" w:hAnsi="Times New Roman" w:cs="Times New Roman"/>
          <w:sz w:val="22"/>
          <w:szCs w:val="25"/>
          <w:shd w:val="clear" w:color="auto" w:fill="FFFFFF"/>
        </w:rPr>
        <w:t>Awang</w:t>
      </w:r>
      <w:proofErr w:type="spellEnd"/>
      <w:r w:rsidRPr="00636186">
        <w:rPr>
          <w:rFonts w:ascii="Times New Roman" w:hAnsi="Times New Roman" w:cs="Times New Roman"/>
          <w:sz w:val="22"/>
          <w:szCs w:val="25"/>
          <w:shd w:val="clear" w:color="auto" w:fill="FFFFFF"/>
        </w:rPr>
        <w:t xml:space="preserve">. (2006).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human resources development and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services. In </w:t>
      </w:r>
      <w:proofErr w:type="spellStart"/>
      <w:r w:rsidRPr="00636186">
        <w:rPr>
          <w:rFonts w:ascii="Times New Roman" w:hAnsi="Times New Roman" w:cs="Times New Roman"/>
          <w:sz w:val="22"/>
          <w:szCs w:val="25"/>
          <w:shd w:val="clear" w:color="auto" w:fill="FFFFFF"/>
        </w:rPr>
        <w:t>Sulaiman</w:t>
      </w:r>
      <w:proofErr w:type="spellEnd"/>
      <w:r w:rsidRPr="00636186">
        <w:rPr>
          <w:rFonts w:ascii="Times New Roman" w:hAnsi="Times New Roman" w:cs="Times New Roman"/>
          <w:sz w:val="22"/>
          <w:szCs w:val="25"/>
          <w:shd w:val="clear" w:color="auto" w:fill="FFFFFF"/>
        </w:rPr>
        <w:t xml:space="preserve"> M. Yassin, </w:t>
      </w:r>
      <w:proofErr w:type="spellStart"/>
      <w:r w:rsidRPr="00636186">
        <w:rPr>
          <w:rFonts w:ascii="Times New Roman" w:hAnsi="Times New Roman" w:cs="Times New Roman"/>
          <w:sz w:val="22"/>
          <w:szCs w:val="25"/>
          <w:shd w:val="clear" w:color="auto" w:fill="FFFFFF"/>
        </w:rPr>
        <w:t>Yahya</w:t>
      </w:r>
      <w:proofErr w:type="spellEnd"/>
      <w:r w:rsidRPr="00636186">
        <w:rPr>
          <w:rFonts w:ascii="Times New Roman" w:hAnsi="Times New Roman" w:cs="Times New Roman"/>
          <w:sz w:val="22"/>
          <w:szCs w:val="25"/>
          <w:shd w:val="clear" w:color="auto" w:fill="FFFFFF"/>
        </w:rPr>
        <w:t xml:space="preserve"> Mat Hassan, </w:t>
      </w:r>
      <w:proofErr w:type="spellStart"/>
      <w:r w:rsidRPr="00636186">
        <w:rPr>
          <w:rFonts w:ascii="Times New Roman" w:hAnsi="Times New Roman" w:cs="Times New Roman"/>
          <w:sz w:val="22"/>
          <w:szCs w:val="25"/>
          <w:shd w:val="clear" w:color="auto" w:fill="FFFFFF"/>
        </w:rPr>
        <w:t>Kamariah</w:t>
      </w:r>
      <w:proofErr w:type="spellEnd"/>
      <w:r w:rsidRPr="00636186">
        <w:rPr>
          <w:rFonts w:ascii="Times New Roman" w:hAnsi="Times New Roman" w:cs="Times New Roman"/>
          <w:sz w:val="22"/>
          <w:szCs w:val="25"/>
          <w:shd w:val="clear" w:color="auto" w:fill="FFFFFF"/>
        </w:rPr>
        <w:t xml:space="preserve"> Abu Bakar, </w:t>
      </w:r>
      <w:proofErr w:type="spellStart"/>
      <w:r w:rsidRPr="00636186">
        <w:rPr>
          <w:rFonts w:ascii="Times New Roman" w:hAnsi="Times New Roman" w:cs="Times New Roman"/>
          <w:sz w:val="22"/>
          <w:szCs w:val="25"/>
          <w:shd w:val="clear" w:color="auto" w:fill="FFFFFF"/>
        </w:rPr>
        <w:t>Esah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Munji</w:t>
      </w:r>
      <w:proofErr w:type="spellEnd"/>
      <w:r w:rsidRPr="00636186">
        <w:rPr>
          <w:rFonts w:ascii="Times New Roman" w:hAnsi="Times New Roman" w:cs="Times New Roman"/>
          <w:sz w:val="22"/>
          <w:szCs w:val="25"/>
          <w:shd w:val="clear" w:color="auto" w:fill="FFFFFF"/>
        </w:rPr>
        <w:t xml:space="preserve"> and </w:t>
      </w:r>
      <w:proofErr w:type="spellStart"/>
      <w:r w:rsidRPr="00636186">
        <w:rPr>
          <w:rFonts w:ascii="Times New Roman" w:hAnsi="Times New Roman" w:cs="Times New Roman"/>
          <w:sz w:val="22"/>
          <w:szCs w:val="25"/>
          <w:shd w:val="clear" w:color="auto" w:fill="FFFFFF"/>
        </w:rPr>
        <w:t>Sabariah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Mohd</w:t>
      </w:r>
      <w:proofErr w:type="spellEnd"/>
      <w:r w:rsidRPr="00636186">
        <w:rPr>
          <w:rFonts w:ascii="Times New Roman" w:hAnsi="Times New Roman" w:cs="Times New Roman"/>
          <w:sz w:val="22"/>
          <w:szCs w:val="25"/>
          <w:shd w:val="clear" w:color="auto" w:fill="FFFFFF"/>
        </w:rPr>
        <w:t xml:space="preserve">.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Pr="00F85920"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A7F1" w14:textId="77777777" w:rsidR="00F3306D" w:rsidRDefault="00F3306D">
      <w:pPr>
        <w:spacing w:after="0" w:line="240" w:lineRule="auto"/>
      </w:pPr>
      <w:r>
        <w:separator/>
      </w:r>
    </w:p>
  </w:endnote>
  <w:endnote w:type="continuationSeparator" w:id="0">
    <w:p w14:paraId="32B8C610" w14:textId="77777777" w:rsidR="00F3306D" w:rsidRDefault="00F3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dugi">
    <w:altName w:val="Euphemia"/>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3BAF" w:rsidRPr="00633BAF">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2DA4B475"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D76D22">
      <w:rPr>
        <w:sz w:val="18"/>
      </w:rPr>
      <w:t>2015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0DA5" w14:textId="77777777" w:rsidR="00F3306D" w:rsidRDefault="00F3306D">
      <w:pPr>
        <w:spacing w:after="0" w:line="240" w:lineRule="auto"/>
      </w:pPr>
      <w:r>
        <w:separator/>
      </w:r>
    </w:p>
  </w:footnote>
  <w:footnote w:type="continuationSeparator" w:id="0">
    <w:p w14:paraId="46D2678D" w14:textId="77777777" w:rsidR="00F3306D" w:rsidRDefault="00F3306D">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BC35B2D"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CCA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rPr>
        <w:lang w:eastAsia="en-MY"/>
      </w:rPr>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w:rPr>
        <w:lang w:val="en-MY" w:eastAsia="en-MY"/>
      </w:rPr>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rPr>
        <w:lang w:eastAsia="en-MY"/>
      </w:rPr>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37F7"/>
    <w:rsid w:val="00166E69"/>
    <w:rsid w:val="001761C4"/>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400AC"/>
    <w:rsid w:val="00471F60"/>
    <w:rsid w:val="00492433"/>
    <w:rsid w:val="00496BC3"/>
    <w:rsid w:val="004B65BA"/>
    <w:rsid w:val="004C4512"/>
    <w:rsid w:val="004C66F6"/>
    <w:rsid w:val="004D579E"/>
    <w:rsid w:val="004E31FD"/>
    <w:rsid w:val="005124F6"/>
    <w:rsid w:val="005233F6"/>
    <w:rsid w:val="00531211"/>
    <w:rsid w:val="005312DA"/>
    <w:rsid w:val="00545D4E"/>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46555"/>
    <w:rsid w:val="0095324D"/>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306D"/>
    <w:rsid w:val="00F34A11"/>
    <w:rsid w:val="00F3626B"/>
    <w:rsid w:val="00F433BC"/>
    <w:rsid w:val="00F52985"/>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7F11-864F-455D-B35E-67208ECB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2015-12-24T13:56:00Z</dcterms:created>
  <dcterms:modified xsi:type="dcterms:W3CDTF">2015-12-24T13:56:00Z</dcterms:modified>
</cp:coreProperties>
</file>